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968DA" w:rsidRPr="00F968DA" w:rsidRDefault="00F968DA" w:rsidP="00F968DA">
      <w:pPr>
        <w:jc w:val="center"/>
        <w:rPr>
          <w:rFonts w:ascii="Arial" w:eastAsia="Times New Roman" w:hAnsi="Arial" w:cs="Arial"/>
          <w:b/>
          <w:bCs/>
          <w:color w:val="000000"/>
          <w:lang w:val="es-MX" w:eastAsia="es-MX"/>
        </w:rPr>
      </w:pPr>
      <w:r w:rsidRPr="00F968DA">
        <w:rPr>
          <w:rFonts w:ascii="Arial" w:eastAsia="Times New Roman" w:hAnsi="Arial" w:cs="Arial"/>
          <w:b/>
          <w:bCs/>
          <w:color w:val="000000"/>
          <w:lang w:val="es-MX" w:eastAsia="es-MX"/>
        </w:rPr>
        <w:t>GOBIERNO DE BJ CONSERVA PLAYAS DE PRIMER NIVEL</w:t>
      </w:r>
    </w:p>
    <w:p w:rsidR="00F968DA" w:rsidRPr="00F968DA" w:rsidRDefault="00F968DA" w:rsidP="00F968DA">
      <w:pPr>
        <w:jc w:val="both"/>
        <w:rPr>
          <w:rFonts w:ascii="Arial" w:eastAsia="Times New Roman" w:hAnsi="Arial" w:cs="Arial"/>
          <w:b/>
          <w:bCs/>
          <w:color w:val="000000"/>
          <w:lang w:val="es-MX" w:eastAsia="es-MX"/>
        </w:rPr>
      </w:pPr>
    </w:p>
    <w:p w:rsidR="00F968DA" w:rsidRPr="00F968DA" w:rsidRDefault="00F968DA" w:rsidP="00F968DA">
      <w:pPr>
        <w:jc w:val="both"/>
        <w:rPr>
          <w:rFonts w:ascii="Arial" w:eastAsia="Times New Roman" w:hAnsi="Arial" w:cs="Arial"/>
          <w:color w:val="000000"/>
          <w:lang w:val="es-MX" w:eastAsia="es-MX"/>
        </w:rPr>
      </w:pPr>
      <w:r w:rsidRPr="00F968DA">
        <w:rPr>
          <w:rFonts w:ascii="Arial" w:eastAsia="Times New Roman" w:hAnsi="Arial" w:cs="Arial"/>
          <w:b/>
          <w:bCs/>
          <w:color w:val="000000"/>
          <w:lang w:val="es-MX" w:eastAsia="es-MX"/>
        </w:rPr>
        <w:t>Cancún, Q. R., a 28 de mayo de 2023.-</w:t>
      </w:r>
      <w:r w:rsidRPr="00F968DA">
        <w:rPr>
          <w:rFonts w:ascii="Arial" w:eastAsia="Times New Roman" w:hAnsi="Arial" w:cs="Arial"/>
          <w:color w:val="000000"/>
          <w:lang w:val="es-MX" w:eastAsia="es-MX"/>
        </w:rPr>
        <w:t xml:space="preserve"> Elementos de la Zona Federal Marítimo Terrestre (ZOFEMAT) y de la Dirección General de Servicios Públicos, laboran diariamente bajo encomienda de la Presidenta Municipal de Benito Juárez, Ana Paty Peralta, para conservar las playa</w:t>
      </w:r>
      <w:r w:rsidR="00F73AFF">
        <w:rPr>
          <w:rFonts w:ascii="Arial" w:eastAsia="Times New Roman" w:hAnsi="Arial" w:cs="Arial"/>
          <w:color w:val="000000"/>
          <w:lang w:val="es-MX" w:eastAsia="es-MX"/>
        </w:rPr>
        <w:t>s</w:t>
      </w:r>
      <w:r w:rsidRPr="00F968DA">
        <w:rPr>
          <w:rFonts w:ascii="Arial" w:eastAsia="Times New Roman" w:hAnsi="Arial" w:cs="Arial"/>
          <w:color w:val="000000"/>
          <w:lang w:val="es-MX" w:eastAsia="es-MX"/>
        </w:rPr>
        <w:t xml:space="preserve"> públicas en óptimas condiciones, con el objetivo de ofrecer a locales y visitantes la mejor versión de Cancún, previo a la temporada de verano, en la que se espera el arribo de miles de viajeros.</w:t>
      </w:r>
    </w:p>
    <w:p w:rsidR="00F968DA" w:rsidRPr="00F968DA" w:rsidRDefault="00F968DA" w:rsidP="00F968DA">
      <w:pPr>
        <w:jc w:val="both"/>
        <w:rPr>
          <w:rFonts w:ascii="Arial" w:eastAsia="Times New Roman" w:hAnsi="Arial" w:cs="Arial"/>
          <w:color w:val="000000"/>
          <w:lang w:val="es-MX" w:eastAsia="es-MX"/>
        </w:rPr>
      </w:pPr>
    </w:p>
    <w:p w:rsidR="00F968DA" w:rsidRPr="00F968DA" w:rsidRDefault="00F968DA" w:rsidP="00F968DA">
      <w:pPr>
        <w:jc w:val="both"/>
        <w:rPr>
          <w:rFonts w:ascii="Arial" w:eastAsia="Times New Roman" w:hAnsi="Arial" w:cs="Arial"/>
          <w:color w:val="000000"/>
          <w:lang w:val="es-MX" w:eastAsia="es-MX"/>
        </w:rPr>
      </w:pPr>
      <w:r w:rsidRPr="00F968DA">
        <w:rPr>
          <w:rFonts w:ascii="Arial" w:eastAsia="Times New Roman" w:hAnsi="Arial" w:cs="Arial"/>
          <w:color w:val="000000"/>
          <w:lang w:val="es-MX" w:eastAsia="es-MX"/>
        </w:rPr>
        <w:t>Prueba de ello es que las siete playas a cargo del gobierno municipal, se destacan por contar con el galardón Blue Flag que emite la Fundación para la Educación Ambiental (Foundation for Environmental Education, FEE), es por eso, que para mantener la certificación, se ejercen permanentemente labores de cuidado y mantenimiento.</w:t>
      </w:r>
    </w:p>
    <w:p w:rsidR="00F968DA" w:rsidRPr="00F968DA" w:rsidRDefault="00F968DA" w:rsidP="00F968DA">
      <w:pPr>
        <w:jc w:val="both"/>
        <w:rPr>
          <w:rFonts w:ascii="Arial" w:eastAsia="Times New Roman" w:hAnsi="Arial" w:cs="Arial"/>
          <w:color w:val="000000"/>
          <w:lang w:val="es-MX" w:eastAsia="es-MX"/>
        </w:rPr>
      </w:pPr>
    </w:p>
    <w:p w:rsidR="00F968DA" w:rsidRPr="00F968DA" w:rsidRDefault="00F968DA" w:rsidP="00F968DA">
      <w:pPr>
        <w:jc w:val="both"/>
        <w:rPr>
          <w:rFonts w:ascii="Arial" w:eastAsia="Times New Roman" w:hAnsi="Arial" w:cs="Arial"/>
          <w:color w:val="000000"/>
          <w:lang w:val="es-MX" w:eastAsia="es-MX"/>
        </w:rPr>
      </w:pPr>
      <w:r w:rsidRPr="00F968DA">
        <w:rPr>
          <w:rFonts w:ascii="Arial" w:eastAsia="Times New Roman" w:hAnsi="Arial" w:cs="Arial"/>
          <w:color w:val="000000"/>
          <w:lang w:val="es-MX" w:eastAsia="es-MX"/>
        </w:rPr>
        <w:t xml:space="preserve">En ese sentido, el pasado jueves 25 de mayo, Blue Flag México realizó una auditoría en las siete playas que son: del Niño, las Perlas, Chacmool, Marlín, Ballenas, Delfines y Coral, las cuales deben cumplir con 33 criterios englobados en cuatro categorías: calidad del agua, educación ambiental, gestión y manejo ambiental y seguridad y servicios, logrando una calificación aprobatoria en todas las playas. </w:t>
      </w:r>
    </w:p>
    <w:p w:rsidR="00F968DA" w:rsidRPr="00F968DA" w:rsidRDefault="00F968DA" w:rsidP="00F968DA">
      <w:pPr>
        <w:jc w:val="both"/>
        <w:rPr>
          <w:rFonts w:ascii="Arial" w:eastAsia="Times New Roman" w:hAnsi="Arial" w:cs="Arial"/>
          <w:color w:val="000000"/>
          <w:lang w:val="es-MX" w:eastAsia="es-MX"/>
        </w:rPr>
      </w:pPr>
    </w:p>
    <w:p w:rsidR="00F968DA" w:rsidRPr="00F968DA" w:rsidRDefault="00F968DA" w:rsidP="00F968DA">
      <w:pPr>
        <w:jc w:val="both"/>
        <w:rPr>
          <w:rFonts w:ascii="Arial" w:eastAsia="Times New Roman" w:hAnsi="Arial" w:cs="Arial"/>
          <w:color w:val="000000"/>
          <w:lang w:val="es-MX" w:eastAsia="es-MX"/>
        </w:rPr>
      </w:pPr>
      <w:r w:rsidRPr="00F968DA">
        <w:rPr>
          <w:rFonts w:ascii="Arial" w:eastAsia="Times New Roman" w:hAnsi="Arial" w:cs="Arial"/>
          <w:color w:val="000000"/>
          <w:lang w:val="es-MX" w:eastAsia="es-MX"/>
        </w:rPr>
        <w:t>De esta forma, el gobierno de Ana Paty Peralta, conserva las costas caribeñas en perfectas condiciones ya que representan el principal atractivo de Cancún, por lo que reforzar el cuidado y bienestar del ambiente es clave para mantener el éxito turístico</w:t>
      </w:r>
    </w:p>
    <w:p w:rsidR="00F968DA" w:rsidRPr="00F968DA" w:rsidRDefault="00F968DA" w:rsidP="00F968DA">
      <w:pPr>
        <w:jc w:val="center"/>
        <w:rPr>
          <w:rFonts w:ascii="Arial" w:eastAsia="Times New Roman" w:hAnsi="Arial" w:cs="Arial"/>
          <w:b/>
          <w:bCs/>
          <w:color w:val="000000"/>
          <w:lang w:val="es-MX" w:eastAsia="es-MX"/>
        </w:rPr>
      </w:pPr>
    </w:p>
    <w:p w:rsidR="0005079F" w:rsidRPr="00F968DA" w:rsidRDefault="00F968DA" w:rsidP="00F968DA">
      <w:pPr>
        <w:jc w:val="center"/>
        <w:rPr>
          <w:b/>
          <w:bCs/>
        </w:rPr>
      </w:pPr>
      <w:r w:rsidRPr="00F968DA">
        <w:rPr>
          <w:rFonts w:ascii="Arial" w:eastAsia="Times New Roman" w:hAnsi="Arial" w:cs="Arial"/>
          <w:b/>
          <w:bCs/>
          <w:color w:val="000000"/>
          <w:lang w:val="es-MX" w:eastAsia="es-MX"/>
        </w:rPr>
        <w:t>***</w:t>
      </w:r>
      <w:r>
        <w:rPr>
          <w:rFonts w:ascii="Arial" w:eastAsia="Times New Roman" w:hAnsi="Arial" w:cs="Arial"/>
          <w:b/>
          <w:bCs/>
          <w:color w:val="000000"/>
          <w:lang w:val="es-MX" w:eastAsia="es-MX"/>
        </w:rPr>
        <w:t>*********</w:t>
      </w:r>
    </w:p>
    <w:sectPr w:rsidR="0005079F" w:rsidRPr="00F968DA" w:rsidSect="00555C7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D6E2C" w:rsidRDefault="00FD6E2C" w:rsidP="00F968DA">
      <w:r>
        <w:separator/>
      </w:r>
    </w:p>
  </w:endnote>
  <w:endnote w:type="continuationSeparator" w:id="0">
    <w:p w:rsidR="00FD6E2C" w:rsidRDefault="00FD6E2C" w:rsidP="00F96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59FA" w:rsidRDefault="00000000">
    <w:pPr>
      <w:pStyle w:val="Piedepgina"/>
    </w:pPr>
    <w:r>
      <w:rPr>
        <w:noProof/>
        <w:lang w:val="es-MX" w:eastAsia="es-MX"/>
      </w:rPr>
      <w:drawing>
        <wp:anchor distT="0" distB="0" distL="114300" distR="114300" simplePos="0" relativeHeight="251659264" behindDoc="1" locked="0" layoutInCell="1" allowOverlap="1" wp14:anchorId="49413B4C" wp14:editId="668CBB48">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D6E2C" w:rsidRDefault="00FD6E2C" w:rsidP="00F968DA">
      <w:r>
        <w:separator/>
      </w:r>
    </w:p>
  </w:footnote>
  <w:footnote w:type="continuationSeparator" w:id="0">
    <w:p w:rsidR="00FD6E2C" w:rsidRDefault="00FD6E2C" w:rsidP="00F96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59FA" w:rsidRDefault="00000000">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rsidTr="00555C7D">
      <w:tc>
        <w:tcPr>
          <w:tcW w:w="5580" w:type="dxa"/>
          <w:shd w:val="clear" w:color="auto" w:fill="auto"/>
        </w:tcPr>
        <w:p w:rsidR="002A59FA" w:rsidRPr="00835EC6" w:rsidRDefault="00000000" w:rsidP="00555C7D">
          <w:pPr>
            <w:pStyle w:val="Encabezado"/>
            <w:tabs>
              <w:tab w:val="clear" w:pos="4419"/>
              <w:tab w:val="clear" w:pos="8838"/>
            </w:tabs>
            <w:rPr>
              <w:lang w:val="en-US"/>
            </w:rPr>
          </w:pPr>
          <w:r>
            <w:rPr>
              <w:noProof/>
              <w:lang w:val="en-US"/>
            </w:rPr>
            <w:drawing>
              <wp:inline distT="0" distB="0" distL="0" distR="0" wp14:anchorId="0B681116" wp14:editId="32643490">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rsidR="002A59FA" w:rsidRPr="00835EC6" w:rsidRDefault="00000000" w:rsidP="00555C7D">
          <w:pPr>
            <w:pStyle w:val="Encabezado"/>
            <w:tabs>
              <w:tab w:val="clear" w:pos="4419"/>
              <w:tab w:val="clear" w:pos="8838"/>
            </w:tabs>
            <w:rPr>
              <w:lang w:val="en-US"/>
            </w:rPr>
          </w:pPr>
        </w:p>
        <w:p w:rsidR="002A59FA" w:rsidRPr="004C3284" w:rsidRDefault="00000000"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rsidR="002A59FA" w:rsidRPr="004C3284" w:rsidRDefault="00000000"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rsidR="002A59FA" w:rsidRPr="00835EC6" w:rsidRDefault="00000000" w:rsidP="00555C7D">
          <w:pPr>
            <w:pStyle w:val="Encabezado"/>
            <w:tabs>
              <w:tab w:val="clear" w:pos="4419"/>
              <w:tab w:val="clear" w:pos="8838"/>
            </w:tabs>
            <w:rPr>
              <w:rFonts w:ascii="Gotham" w:hAnsi="Gotham"/>
              <w:sz w:val="22"/>
              <w:szCs w:val="22"/>
              <w:lang w:val="es-MX"/>
            </w:rPr>
          </w:pPr>
        </w:p>
        <w:p w:rsidR="002A59FA" w:rsidRDefault="00000000" w:rsidP="00555C7D">
          <w:pPr>
            <w:pStyle w:val="Encabezado"/>
            <w:tabs>
              <w:tab w:val="clear" w:pos="4419"/>
              <w:tab w:val="clear" w:pos="8838"/>
            </w:tabs>
            <w:rPr>
              <w:rFonts w:ascii="Gotham" w:hAnsi="Gotham"/>
              <w:sz w:val="22"/>
              <w:szCs w:val="22"/>
              <w:lang w:val="es-MX"/>
            </w:rPr>
          </w:pPr>
          <w:r w:rsidRPr="00835EC6">
            <w:rPr>
              <w:rFonts w:ascii="Gotham" w:hAnsi="Gotham"/>
              <w:b/>
              <w:sz w:val="22"/>
              <w:szCs w:val="22"/>
              <w:lang w:val="es-MX"/>
            </w:rPr>
            <w:t>Comunicado de prensa #</w:t>
          </w:r>
          <w:r>
            <w:rPr>
              <w:rFonts w:ascii="Gotham" w:hAnsi="Gotham"/>
              <w:b/>
              <w:sz w:val="22"/>
              <w:szCs w:val="22"/>
              <w:lang w:val="es-MX"/>
            </w:rPr>
            <w:t>162</w:t>
          </w:r>
          <w:r w:rsidR="00F968DA">
            <w:rPr>
              <w:rFonts w:ascii="Gotham" w:hAnsi="Gotham"/>
              <w:b/>
              <w:sz w:val="22"/>
              <w:szCs w:val="22"/>
              <w:lang w:val="es-MX"/>
            </w:rPr>
            <w:t>8</w:t>
          </w:r>
        </w:p>
        <w:p w:rsidR="002A59FA" w:rsidRPr="00E068A5" w:rsidRDefault="00000000" w:rsidP="00555C7D">
          <w:pPr>
            <w:pStyle w:val="Encabezado"/>
            <w:tabs>
              <w:tab w:val="clear" w:pos="4419"/>
              <w:tab w:val="clear" w:pos="8838"/>
            </w:tabs>
            <w:rPr>
              <w:rFonts w:ascii="Gotham" w:hAnsi="Gotham"/>
              <w:sz w:val="22"/>
              <w:szCs w:val="22"/>
              <w:lang w:val="es-MX"/>
            </w:rPr>
          </w:pPr>
          <w:r>
            <w:rPr>
              <w:rFonts w:ascii="Gotham" w:hAnsi="Gotham"/>
              <w:sz w:val="22"/>
              <w:szCs w:val="22"/>
              <w:lang w:val="es-MX"/>
            </w:rPr>
            <w:t>2</w:t>
          </w:r>
          <w:r w:rsidR="00F968DA">
            <w:rPr>
              <w:rFonts w:ascii="Gotham" w:hAnsi="Gotham"/>
              <w:sz w:val="22"/>
              <w:szCs w:val="22"/>
              <w:lang w:val="es-MX"/>
            </w:rPr>
            <w:t>8</w:t>
          </w:r>
          <w:r>
            <w:rPr>
              <w:rFonts w:ascii="Gotham" w:hAnsi="Gotham"/>
              <w:sz w:val="22"/>
              <w:szCs w:val="22"/>
              <w:lang w:val="es-MX"/>
            </w:rPr>
            <w:t xml:space="preserve"> de mayo de 2023</w:t>
          </w:r>
        </w:p>
      </w:tc>
    </w:tr>
  </w:tbl>
  <w:p w:rsidR="002A59FA" w:rsidRPr="00067BB4" w:rsidRDefault="00000000" w:rsidP="00555C7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E32498"/>
    <w:multiLevelType w:val="hybridMultilevel"/>
    <w:tmpl w:val="4404CE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66793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8DA"/>
    <w:rsid w:val="0005079F"/>
    <w:rsid w:val="00BD5728"/>
    <w:rsid w:val="00D23899"/>
    <w:rsid w:val="00F73AFF"/>
    <w:rsid w:val="00F968DA"/>
    <w:rsid w:val="00FD6E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DEF8F"/>
  <w15:chartTrackingRefBased/>
  <w15:docId w15:val="{0955912B-7B20-4AFE-8F8E-9911D5EFD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8DA"/>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968DA"/>
    <w:pPr>
      <w:tabs>
        <w:tab w:val="center" w:pos="4419"/>
        <w:tab w:val="right" w:pos="8838"/>
      </w:tabs>
    </w:pPr>
  </w:style>
  <w:style w:type="character" w:customStyle="1" w:styleId="EncabezadoCar">
    <w:name w:val="Encabezado Car"/>
    <w:basedOn w:val="Fuentedeprrafopredeter"/>
    <w:link w:val="Encabezado"/>
    <w:uiPriority w:val="99"/>
    <w:rsid w:val="00F968DA"/>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F968DA"/>
    <w:pPr>
      <w:tabs>
        <w:tab w:val="center" w:pos="4419"/>
        <w:tab w:val="right" w:pos="8838"/>
      </w:tabs>
    </w:pPr>
  </w:style>
  <w:style w:type="character" w:customStyle="1" w:styleId="PiedepginaCar">
    <w:name w:val="Pie de página Car"/>
    <w:basedOn w:val="Fuentedeprrafopredeter"/>
    <w:link w:val="Piedepgina"/>
    <w:uiPriority w:val="99"/>
    <w:rsid w:val="00F968DA"/>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F968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234</Words>
  <Characters>1287</Characters>
  <Application>Microsoft Office Word</Application>
  <DocSecurity>0</DocSecurity>
  <Lines>10</Lines>
  <Paragraphs>3</Paragraphs>
  <ScaleCrop>false</ScaleCrop>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Heyder Manrique</cp:lastModifiedBy>
  <cp:revision>2</cp:revision>
  <dcterms:created xsi:type="dcterms:W3CDTF">2023-05-28T17:47:00Z</dcterms:created>
  <dcterms:modified xsi:type="dcterms:W3CDTF">2023-05-28T17:52:00Z</dcterms:modified>
</cp:coreProperties>
</file>